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8" w:rsidRPr="00735D58" w:rsidRDefault="00735D58" w:rsidP="00735D5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35D58">
        <w:rPr>
          <w:rFonts w:ascii="Times New Roman" w:hAnsi="Times New Roman" w:cs="Times New Roman"/>
          <w:sz w:val="32"/>
          <w:szCs w:val="32"/>
          <w:lang w:val="sr-Cyrl-RS"/>
        </w:rPr>
        <w:t>Православна вјеронаука</w:t>
      </w:r>
    </w:p>
    <w:p w:rsidR="00735D58" w:rsidRPr="00735D58" w:rsidRDefault="00735D58" w:rsidP="00735D5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35D58">
        <w:rPr>
          <w:rFonts w:ascii="Times New Roman" w:hAnsi="Times New Roman" w:cs="Times New Roman"/>
          <w:sz w:val="32"/>
          <w:szCs w:val="32"/>
          <w:lang w:val="sr-Cyrl-RS"/>
        </w:rPr>
        <w:t>Професор: Дарко Божић</w:t>
      </w:r>
    </w:p>
    <w:p w:rsidR="00FE65B5" w:rsidRDefault="00735D58" w:rsidP="00735D58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Разред:</w:t>
      </w:r>
      <w:r w:rsidR="00FE65B5" w:rsidRPr="004F5A5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E32C5D">
        <w:rPr>
          <w:rFonts w:ascii="Times New Roman" w:hAnsi="Times New Roman" w:cs="Times New Roman"/>
          <w:sz w:val="32"/>
          <w:szCs w:val="32"/>
        </w:rPr>
        <w:t>I-</w:t>
      </w:r>
      <w:r w:rsidR="00E32C5D">
        <w:rPr>
          <w:rFonts w:ascii="Times New Roman" w:hAnsi="Times New Roman" w:cs="Times New Roman"/>
          <w:sz w:val="32"/>
          <w:szCs w:val="32"/>
          <w:lang w:val="sr-Cyrl-RS"/>
        </w:rPr>
        <w:t>7</w:t>
      </w:r>
      <w:r w:rsidR="00FE65B5" w:rsidRPr="004F5A52">
        <w:rPr>
          <w:rFonts w:ascii="Times New Roman" w:hAnsi="Times New Roman" w:cs="Times New Roman"/>
          <w:sz w:val="32"/>
          <w:szCs w:val="32"/>
        </w:rPr>
        <w:t>.</w:t>
      </w:r>
    </w:p>
    <w:p w:rsidR="008717D0" w:rsidRPr="00F13907" w:rsidRDefault="00CD2363" w:rsidP="00735D58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31</w:t>
      </w:r>
      <w:bookmarkStart w:id="0" w:name="_GoBack"/>
      <w:bookmarkEnd w:id="0"/>
      <w:r w:rsidR="008717D0">
        <w:rPr>
          <w:rFonts w:ascii="Times New Roman" w:hAnsi="Times New Roman" w:cs="Times New Roman"/>
          <w:sz w:val="32"/>
          <w:szCs w:val="32"/>
          <w:lang w:val="sr-Cyrl-RS"/>
        </w:rPr>
        <w:t>.3.2021.год.</w:t>
      </w:r>
    </w:p>
    <w:p w:rsidR="00F13907" w:rsidRPr="00F13907" w:rsidRDefault="00F13907" w:rsidP="00F13907">
      <w:pPr>
        <w:ind w:left="360" w:firstLine="348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F13907">
        <w:rPr>
          <w:rFonts w:ascii="Times New Roman" w:hAnsi="Times New Roman" w:cs="Times New Roman"/>
          <w:sz w:val="32"/>
          <w:szCs w:val="32"/>
          <w:lang w:val="sr-Cyrl-RS"/>
        </w:rPr>
        <w:t>Света тајна брака</w:t>
      </w:r>
    </w:p>
    <w:p w:rsidR="00F13907" w:rsidRDefault="00F13907" w:rsidP="00F139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13907" w:rsidRDefault="00F13907" w:rsidP="00F139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sz w:val="28"/>
          <w:szCs w:val="28"/>
          <w:lang w:val="sr-Cyrl-RS"/>
        </w:rPr>
        <w:t>Света тајна брака постоји од почетка људске заједнице, од првих људи које је Господ створио. Брак је установа настала у рају. О томе нам Свето Писмо каже: „и рече Господ Бог: Није добро да човјек буде сам: да му створимо помоћника подобног њему“; „А од ребра Адамовог створи Господ жену и приведе је Адаму“; „Зато ће човјек оставити оца свога и матер своју и прилијепиће се жени својој и биће двоје једно тијело“ (1. Мој 2,18-24; Мт. 19,5-6). Такође, први људи су добили заповијест од Бога: „Рађајте се и множите, напуните земљу и владајте њоме“ (1. Мој. 1,28)</w:t>
      </w:r>
    </w:p>
    <w:p w:rsidR="00F13907" w:rsidRPr="00F13907" w:rsidRDefault="00F13907" w:rsidP="00F139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sz w:val="28"/>
          <w:szCs w:val="28"/>
          <w:lang w:val="sr-Cyrl-RS"/>
        </w:rPr>
        <w:t>Брак је постојао прије Христа и постоји и изван Цркве јер је заснован на љубави између мушкарца и жене који дијеле јединство љубави, живота и узајамне подршке. Заједнички живот мужа и жене, подршка једно другом, одгајање дјеце као и друге дарове брака, као природног начина живота људи, прихвата Црква. Утемељење оваквог брака је на љубави, коју је Бог поставио у средиште свијета и човјековог живота од самог почетка. Овакав природни брак, иако је заснован на љубави, припада палом свијету. И брак се кроз човјеков гријех искварио и првобитна Божја намјера да све буде свето и беспријекорно удаљило се од изворног смисла. Због тога је и браку требало исцјељење, које је добио у Цркви Христовој.</w:t>
      </w:r>
    </w:p>
    <w:p w:rsidR="00F13907" w:rsidRPr="00F13907" w:rsidRDefault="00F13907" w:rsidP="00F13907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sz w:val="28"/>
          <w:szCs w:val="28"/>
          <w:lang w:val="sr-Cyrl-RS"/>
        </w:rPr>
        <w:t>Самим својим присуством на свадби у Кани Галилејској, Христос благосиља брак и даје му вјечну димензију. Тајну брака и његову вјечну димензију Свети апостол Павле види у односу који имају Христос и Црква: „Мужеви волите своје жене као што Христос завоље Цркву и себе предаде за њу“.</w:t>
      </w:r>
    </w:p>
    <w:p w:rsidR="00F13907" w:rsidRPr="00F13907" w:rsidRDefault="00F13907" w:rsidP="00F13907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sz w:val="28"/>
          <w:szCs w:val="28"/>
          <w:lang w:val="sr-Cyrl-RS"/>
        </w:rPr>
        <w:t xml:space="preserve">Циљ брака је исти као што је и циљ живота, а то је задобијање Царства Небеског, које се достиже када човјек иде уским путем (Мт. 7,14). Тај пут захтјева напор, напредовање, страдање и љубав, која је </w:t>
      </w:r>
      <w:r w:rsidRPr="00F13907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неодвојива од крста. Због тога је брак уједно и добровољно мучеништво. Криза породице, разводи и друга искушења која стоје пред Светом тајном брака указују на то да човјек у браку треба да свједочи крст и љубав. Крст се свједочи кроз трпљење, „трпљењем спасавајте душе своје“ (Лк.21,19), а љубав се свједочи тако што ће на крају, послије свих искушења она остати ( 1 Кор. 13,13), јер надилази смрт и представља предокус Царства.</w:t>
      </w:r>
    </w:p>
    <w:p w:rsidR="00F13907" w:rsidRPr="00F13907" w:rsidRDefault="00F13907" w:rsidP="00F13907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sz w:val="28"/>
          <w:szCs w:val="28"/>
          <w:lang w:val="sr-Cyrl-RS"/>
        </w:rPr>
        <w:t>Пуноћу и истински смисао брака дарује свето причешће, јер проста љубав није довољна да надиђе силу смрти. У Литургији Цркве брак је добио свој коначни печат, свједочанство вјечног живота у Исусу Христу. Свето причешће које младенци конзумирају представља залог вјечног јединства у будућем царству Свете Тројице. Вјечно јединство Христа и Цркве уједно је и вјечно јединство мужа и жене у Цркви. Због тога брак може бити само један.</w:t>
      </w:r>
    </w:p>
    <w:p w:rsidR="00FE2556" w:rsidRPr="00F13907" w:rsidRDefault="00F13907" w:rsidP="00F13907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3907">
        <w:rPr>
          <w:rFonts w:ascii="Times New Roman" w:hAnsi="Times New Roman" w:cs="Times New Roman"/>
          <w:b/>
          <w:sz w:val="28"/>
          <w:szCs w:val="28"/>
          <w:lang w:val="sr-Cyrl-RS"/>
        </w:rPr>
        <w:t>Нову лекцију прочитати и преписати у ваше свеске за домаћи задатак!</w:t>
      </w:r>
    </w:p>
    <w:sectPr w:rsidR="00FE2556" w:rsidRPr="00F1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D31"/>
    <w:multiLevelType w:val="hybridMultilevel"/>
    <w:tmpl w:val="7236FF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5"/>
    <w:rsid w:val="004F5A52"/>
    <w:rsid w:val="00735D58"/>
    <w:rsid w:val="00740FC0"/>
    <w:rsid w:val="008717D0"/>
    <w:rsid w:val="00A77D76"/>
    <w:rsid w:val="00CD2363"/>
    <w:rsid w:val="00E32C5D"/>
    <w:rsid w:val="00F13907"/>
    <w:rsid w:val="00FE2556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2021-03-22T16:23:00Z</dcterms:created>
  <dcterms:modified xsi:type="dcterms:W3CDTF">2021-03-29T10:43:00Z</dcterms:modified>
</cp:coreProperties>
</file>